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Pr="00D65C47" w:rsidRDefault="00DF5027" w:rsidP="00DF5027">
      <w:pPr>
        <w:spacing w:line="281" w:lineRule="auto"/>
        <w:rPr>
          <w:b/>
          <w:sz w:val="28"/>
          <w:szCs w:val="28"/>
        </w:rPr>
      </w:pPr>
      <w:r w:rsidRPr="00D65C47">
        <w:rPr>
          <w:b/>
          <w:sz w:val="28"/>
          <w:szCs w:val="28"/>
        </w:rPr>
        <w:t xml:space="preserve">Gesuch für ein Patent zur Führung einer </w:t>
      </w:r>
      <w:r w:rsidR="00C44858">
        <w:rPr>
          <w:b/>
          <w:sz w:val="28"/>
          <w:szCs w:val="28"/>
        </w:rPr>
        <w:t>Gast</w:t>
      </w:r>
      <w:r w:rsidRPr="00D65C47">
        <w:rPr>
          <w:b/>
          <w:sz w:val="28"/>
          <w:szCs w:val="28"/>
        </w:rPr>
        <w:t>wirtschaft</w:t>
      </w:r>
    </w:p>
    <w:p w:rsidR="00DF5027" w:rsidRPr="00D65C4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Hinweis: Das Gesuch für ein befristetes Patent (Festwirtschaft) ist vier Wochen vor dem geplanten Anlass/Betrieb einzureichen.</w:t>
      </w:r>
    </w:p>
    <w:p w:rsidR="00DF5027" w:rsidRDefault="00DF5027" w:rsidP="00DF5027">
      <w:pPr>
        <w:spacing w:line="281" w:lineRule="auto"/>
        <w:rPr>
          <w:sz w:val="22"/>
          <w:szCs w:val="22"/>
        </w:rPr>
      </w:pPr>
    </w:p>
    <w:p w:rsidR="00DF5027" w:rsidRPr="00DB62AA" w:rsidRDefault="00DF5027" w:rsidP="00DF5027">
      <w:pPr>
        <w:tabs>
          <w:tab w:val="left" w:pos="567"/>
        </w:tabs>
        <w:spacing w:line="281" w:lineRule="auto"/>
        <w:rPr>
          <w:b/>
          <w:sz w:val="22"/>
          <w:szCs w:val="22"/>
        </w:rPr>
      </w:pPr>
      <w:r w:rsidRPr="00DB62AA">
        <w:rPr>
          <w:b/>
          <w:sz w:val="22"/>
          <w:szCs w:val="22"/>
        </w:rPr>
        <w:t xml:space="preserve">A. </w:t>
      </w:r>
      <w:r w:rsidRPr="00DB62AA">
        <w:rPr>
          <w:b/>
          <w:sz w:val="22"/>
          <w:szCs w:val="22"/>
        </w:rPr>
        <w:tab/>
        <w:t>Gesuchstellende Person</w:t>
      </w:r>
    </w:p>
    <w:p w:rsidR="00DF5027" w:rsidRDefault="00DF5027" w:rsidP="00DF5027">
      <w:pPr>
        <w:pBdr>
          <w:top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Vorname, Name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97126336"/>
          <w:placeholder>
            <w:docPart w:val="34DA768D70CF4606921AA15948E72604"/>
          </w:placeholder>
          <w:showingPlcHdr/>
          <w:text/>
        </w:sdtPr>
        <w:sdtEndPr/>
        <w:sdtContent>
          <w:r w:rsidR="00DD13B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Strasse, Nummer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3393072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14492723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C44858" w:rsidRDefault="00C44858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Geburtsdatum, Heimatort/Staat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0402507"/>
          <w:placeholder>
            <w:docPart w:val="EA4216C5659F48E5BF6197FD11ADDBC2"/>
          </w:placeholder>
          <w:showingPlcHdr/>
          <w:text/>
        </w:sdtPr>
        <w:sdtEndPr/>
        <w:sdtContent>
          <w:r w:rsidRPr="00940511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Telefonnummer (P)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749986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E-Mail-Adresse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3090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119"/>
        </w:tabs>
        <w:spacing w:line="281" w:lineRule="auto"/>
        <w:rPr>
          <w:sz w:val="22"/>
          <w:szCs w:val="22"/>
        </w:rPr>
      </w:pPr>
    </w:p>
    <w:p w:rsidR="00DF5027" w:rsidRPr="00C04982" w:rsidRDefault="00DF5027" w:rsidP="00DF5027">
      <w:pPr>
        <w:pBdr>
          <w:bottom w:val="single" w:sz="4" w:space="1" w:color="auto"/>
        </w:pBdr>
        <w:tabs>
          <w:tab w:val="left" w:pos="567"/>
          <w:tab w:val="left" w:pos="3119"/>
        </w:tabs>
        <w:spacing w:line="281" w:lineRule="auto"/>
        <w:rPr>
          <w:b/>
          <w:sz w:val="22"/>
          <w:szCs w:val="22"/>
        </w:rPr>
      </w:pPr>
      <w:r w:rsidRPr="00C04982">
        <w:rPr>
          <w:b/>
          <w:sz w:val="22"/>
          <w:szCs w:val="22"/>
        </w:rPr>
        <w:t xml:space="preserve">B. </w:t>
      </w:r>
      <w:r w:rsidRPr="00C04982">
        <w:rPr>
          <w:b/>
          <w:sz w:val="22"/>
          <w:szCs w:val="22"/>
        </w:rPr>
        <w:tab/>
        <w:t>Angaben zum Betrieb</w:t>
      </w:r>
    </w:p>
    <w:p w:rsidR="00DF5027" w:rsidRDefault="00DF5027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Name/</w:t>
      </w:r>
      <w:r w:rsidR="00DF5027">
        <w:rPr>
          <w:sz w:val="22"/>
          <w:szCs w:val="22"/>
        </w:rPr>
        <w:t>Bezeichnung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72256979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Strasse, Nummer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518562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  <w:t>8803, Rüschlikon</w:t>
      </w:r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bookmarkStart w:id="0" w:name="_Hlk109114356"/>
      <w:r>
        <w:rPr>
          <w:sz w:val="22"/>
          <w:szCs w:val="22"/>
        </w:rPr>
        <w:t>Telefonnummer (G)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36708448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bookmarkEnd w:id="0"/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Eigentümer/in bzw. Vermieterin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1371216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 w:rsidR="00C44858">
        <w:rPr>
          <w:sz w:val="22"/>
          <w:szCs w:val="22"/>
        </w:rPr>
        <w:t xml:space="preserve"> Betriebsaufnahme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912989"/>
          <w:placeholder>
            <w:docPart w:val="4676779A5DE043E5ADA262C3D733370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4858" w:rsidRPr="00940511">
            <w:rPr>
              <w:rStyle w:val="Platzhaltertext"/>
            </w:rPr>
            <w:t>Klicken oder tippen Sie, um ein Datum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Bisherige/r Patentinhaber/in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304132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</w:p>
    <w:p w:rsidR="00DF5027" w:rsidRPr="003907B7" w:rsidRDefault="00DF5027" w:rsidP="00DF5027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  <w:r w:rsidRPr="003907B7">
        <w:rPr>
          <w:b/>
          <w:sz w:val="22"/>
          <w:szCs w:val="22"/>
        </w:rPr>
        <w:t>C.</w:t>
      </w:r>
      <w:r w:rsidRPr="003907B7">
        <w:rPr>
          <w:b/>
          <w:sz w:val="22"/>
          <w:szCs w:val="22"/>
        </w:rPr>
        <w:tab/>
      </w:r>
      <w:r w:rsidR="00C44858">
        <w:rPr>
          <w:b/>
          <w:sz w:val="22"/>
          <w:szCs w:val="22"/>
        </w:rPr>
        <w:t>Patentbefugnisse</w:t>
      </w:r>
    </w:p>
    <w:p w:rsidR="00DF5027" w:rsidRDefault="00DF5027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C44858" w:rsidRDefault="00C44858" w:rsidP="009152D0">
      <w:pPr>
        <w:tabs>
          <w:tab w:val="left" w:pos="567"/>
          <w:tab w:val="left" w:pos="3969"/>
          <w:tab w:val="left" w:pos="4253"/>
          <w:tab w:val="left" w:pos="4820"/>
          <w:tab w:val="left" w:pos="6521"/>
          <w:tab w:val="left" w:pos="6946"/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 xml:space="preserve">Welche Getränke werden </w:t>
      </w:r>
      <w:proofErr w:type="spellStart"/>
      <w:r>
        <w:rPr>
          <w:sz w:val="22"/>
          <w:szCs w:val="22"/>
        </w:rPr>
        <w:t>ausge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720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alkoholhaltige Getränke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636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52D0">
        <w:rPr>
          <w:sz w:val="22"/>
          <w:szCs w:val="22"/>
        </w:rPr>
        <w:tab/>
      </w:r>
      <w:r>
        <w:rPr>
          <w:sz w:val="22"/>
          <w:szCs w:val="22"/>
        </w:rPr>
        <w:t>gebrannte Wasser</w:t>
      </w:r>
    </w:p>
    <w:p w:rsidR="00C44858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schenkt/verkauft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10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keines von beiden</w:t>
      </w:r>
    </w:p>
    <w:p w:rsidR="00593F39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Anzahl mutmasslich verkaufter Liter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83552117"/>
          <w:placeholder>
            <w:docPart w:val="39B0FACCB0B54FD49407D8F8F8297222"/>
          </w:placeholder>
          <w:showingPlcHdr/>
          <w:text/>
        </w:sdtPr>
        <w:sdtEndPr/>
        <w:sdtContent>
          <w:r w:rsidRPr="0094051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  <w:szCs w:val="22"/>
        </w:rPr>
        <w:t xml:space="preserve"> </w:t>
      </w:r>
    </w:p>
    <w:p w:rsidR="00C44858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an gebrannten Wassern pro Jahr</w:t>
      </w:r>
    </w:p>
    <w:p w:rsidR="00DD13B2" w:rsidRDefault="00DD13B2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593F39" w:rsidRDefault="00593F39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1715083"/>
          <w:placeholder>
            <w:docPart w:val="DefaultPlaceholder_-1854013440"/>
          </w:placeholder>
          <w:showingPlcHdr/>
          <w:text/>
        </w:sdtPr>
        <w:sdtEndPr/>
        <w:sdtContent>
          <w:r w:rsidR="00434BC8" w:rsidRPr="00940511">
            <w:rPr>
              <w:rStyle w:val="Platzhaltertext"/>
            </w:rPr>
            <w:t>Klicken oder tippen Sie hier, um Text einzugeben.</w:t>
          </w:r>
        </w:sdtContent>
      </w:sdt>
    </w:p>
    <w:p w:rsidR="00593F39" w:rsidRDefault="00593F39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6577634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940511">
            <w:rPr>
              <w:rStyle w:val="Platzhaltertext"/>
            </w:rPr>
            <w:t>Klicken oder tippen Sie, um ein Datum einzugeben.</w:t>
          </w:r>
        </w:sdtContent>
      </w:sdt>
    </w:p>
    <w:p w:rsidR="00593F39" w:rsidRDefault="00593F39" w:rsidP="00593F39">
      <w:pPr>
        <w:tabs>
          <w:tab w:val="left" w:pos="567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593F39" w:rsidRDefault="00593F39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Beilagen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4432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Handlungsfähigkeitszeugnis</w:t>
      </w:r>
    </w:p>
    <w:p w:rsidR="00593F39" w:rsidRDefault="00593F39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009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Auszug aus dem eidgenössischen Zentralstrafregister</w:t>
      </w: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Zustelladresse:</w:t>
      </w:r>
      <w:r>
        <w:rPr>
          <w:sz w:val="22"/>
          <w:szCs w:val="22"/>
        </w:rPr>
        <w:tab/>
        <w:t>Gemeinde Rüschlikon, Abt. Infrastruktur und Sicherheit,</w:t>
      </w: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Bereich Polizei / Sicherheit, Pilgerweg 29, 8803 Rüschlikon</w:t>
      </w:r>
    </w:p>
    <w:p w:rsidR="00DF5027" w:rsidRPr="00593F39" w:rsidRDefault="00DF5027" w:rsidP="00DF5027">
      <w:pPr>
        <w:rPr>
          <w:b/>
          <w:position w:val="6"/>
          <w:sz w:val="22"/>
          <w:szCs w:val="22"/>
        </w:rPr>
      </w:pPr>
      <w:r w:rsidRPr="00593F39">
        <w:rPr>
          <w:b/>
          <w:position w:val="6"/>
          <w:sz w:val="22"/>
          <w:szCs w:val="22"/>
        </w:rPr>
        <w:lastRenderedPageBreak/>
        <w:t xml:space="preserve">Auszug aus den Bestimmungen des Gastgewerbegesetzes vom 1. Dezember 1996 </w:t>
      </w:r>
    </w:p>
    <w:p w:rsidR="00593F39" w:rsidRDefault="00593F39" w:rsidP="00DF5027">
      <w:pPr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>§ 2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Eines Patentes bedarf:</w:t>
      </w:r>
    </w:p>
    <w:p w:rsidR="00F5062F" w:rsidRPr="00F5062F" w:rsidRDefault="00F5062F" w:rsidP="00F5062F">
      <w:pPr>
        <w:ind w:left="851" w:hanging="851"/>
        <w:rPr>
          <w:position w:val="6"/>
          <w:sz w:val="22"/>
          <w:szCs w:val="22"/>
        </w:rPr>
      </w:pPr>
    </w:p>
    <w:p w:rsidR="00F5062F" w:rsidRPr="00F5062F" w:rsidRDefault="00F5062F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a)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Wer an allgemein zugänglichen Örtlichkeiten mit Erwerbsabsichten, die nicht ge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winnstrebend sein müssen, Speisen oder Getränke zum Genuss an Ort und Stelle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verabreicht;</w:t>
      </w:r>
    </w:p>
    <w:p w:rsidR="00F5062F" w:rsidRDefault="00F5062F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b)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wer den Handel mit alkoholhaltigen Getränken im Klein- und Mittelverkauf betreibt.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Die Erteilung des Patentes kann an Bedingungen geknüpft und mit Auflagen ver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bunden werden.</w:t>
      </w:r>
    </w:p>
    <w:p w:rsidR="00A75C29" w:rsidRPr="00F5062F" w:rsidRDefault="00A75C29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>§ 6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Das Patent wird erteilt, wenn die gesetzlichen Voraussetzungen erfüllt sind. Bis zur Erledigung des Patentbewerbungsverfahrens kann ein vorläufiges Patent erteilt werden, wenn voraussichtlich keine Patenthinderungsgründe vorliegen.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7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Das Patent lautet auf die für die Betriebsführung verantwortliche Person und ist nicht übertragbar.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10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Für vorübergehend bestehende Betriebe können befristete Patente erteilt werden.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tabs>
          <w:tab w:val="left" w:pos="851"/>
        </w:tabs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14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Wer sich um ein Patent bewirbt muss handlungsfähig sein. Das Patent wird verweigert, wenn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der Bewerber oder die Bewerberin offensichtlich keine Gewähr für eine einwandfreie Betriebsführung bietet, insbesondere, wenn er oder sie in den letzten fünf Jahren wiederholt wegen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schwerwiegenden Verfehlungen in Zusammenhang mit der Ausübung des Gastgewerbes bestraft wurde.</w:t>
      </w:r>
    </w:p>
    <w:p w:rsidR="00A75C29" w:rsidRPr="00F5062F" w:rsidRDefault="00A75C29" w:rsidP="00F5062F">
      <w:pPr>
        <w:tabs>
          <w:tab w:val="left" w:pos="851"/>
        </w:tabs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15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Gastwirtschaften sind von 24 Uhr bis 5 Uhr geschlossen zu halten. Die Schliessungszeit gilt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nicht für beherbergte Gäste.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17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Der Patentinhaber oder die Patentinhaberin ist für die Aufrechterhaltung von Ordnung und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guter Sitten im Betrieb verantwortlich. Der Patentinhaber oder die Patentinhaberin hat für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die Zeit der persönlichen Abwesenheit eine verantwortliche Person mit der Stellvertretung zu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beauftragen. Dieser obliegen die gleichen Pflichten.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18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Den Kontrollorganen ist jederzeit Zugang zu allen Betriebsräumen zu gewähren. Sie sind bei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der Erfüllung ihrer Aufgaben zu unterstützen.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19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Der Patentinhaber oder die Patentinhaberin ist für das Verhalten im Betrieb tätigen Personen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verantwortlich.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22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Das Rauchen in Innenräumen von Gastwirtschaftsbetrieben ist verboten. Es besteht die</w:t>
      </w:r>
      <w:r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Möglichkeit, zum Rauchen abgetrennte Räumlichkeiten zur Verfügung zu stellen.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A75C29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25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Die Abgabe von alkoholhaltigen Getränken an Betrunkene, Alkohol- oder Drogenabhängige</w:t>
      </w:r>
      <w:r w:rsidR="00A75C29"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ist verboten. Die Abgabe von gebrannten Wassern an Jugendliche unter 18 Jahren ist verboten. Der Ausschank alkoholhaltiger Getränke an Jugendliche unter 16 Jahren ist verboten.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A75C29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27 </w:t>
      </w:r>
      <w:r w:rsidR="00A75C29"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Jugendliche unter 16 Jahren, die nicht von Erwachsenen begleitet sind, dürfen in den Gastwirtschaften nach 21 Uhr nicht geduldet werden. Jugendliche unter 12 Jahren dürfen nur in</w:t>
      </w:r>
      <w:r w:rsidR="00A75C29"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 xml:space="preserve">Begleitung von Erwachsenen oder mit Bewilligung der Eltern oder der </w:t>
      </w:r>
      <w:r w:rsidRPr="00F5062F">
        <w:rPr>
          <w:position w:val="6"/>
          <w:sz w:val="22"/>
          <w:szCs w:val="22"/>
        </w:rPr>
        <w:lastRenderedPageBreak/>
        <w:t>Lehrkräfte in Gastwirtschaften geduldet werden. Davon ausgenommen sind Gastwirtschaften bei Sportanlagen</w:t>
      </w:r>
      <w:r w:rsidR="00A75C29"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und in Jugendzentren.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A75C29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34 </w:t>
      </w:r>
      <w:r w:rsidR="00A75C29"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Gastwirtschaften sowie Klein- und Mittelverkaufsbetriebe müssen für den Ausschank und den</w:t>
      </w:r>
      <w:r w:rsidR="00A75C29">
        <w:rPr>
          <w:position w:val="6"/>
          <w:sz w:val="22"/>
          <w:szCs w:val="22"/>
        </w:rPr>
        <w:t xml:space="preserve"> </w:t>
      </w:r>
      <w:r w:rsidRPr="00F5062F">
        <w:rPr>
          <w:position w:val="6"/>
          <w:sz w:val="22"/>
          <w:szCs w:val="22"/>
        </w:rPr>
        <w:t>Verkauf von gebrannten Wassern eine Abgabe entrichten.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A75C29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39 </w:t>
      </w:r>
      <w:r w:rsidR="00A75C29"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Mit Busse wird bestraft: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F5062F" w:rsidRPr="00F5062F" w:rsidRDefault="00A75C29" w:rsidP="00A75C29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 xml:space="preserve">a) 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 xml:space="preserve">wer als verantwortliche Person eine gastgewerbliche Tätigkeit oder den Handel mit 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alkoholhaltigen Getränken im Klein- und Mittelverkauf ohne Patent ausübt,</w:t>
      </w:r>
    </w:p>
    <w:p w:rsidR="00F5062F" w:rsidRPr="00F5062F" w:rsidRDefault="00A75C29" w:rsidP="00A75C29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 xml:space="preserve">b) 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wer als verantwortliche Person die Patentbefugnisse überschreitet, die Schlies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sungsstunde nicht beachtet oder die gesetzlichen Anforderungen an die Betriebs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führung verletzt,</w:t>
      </w:r>
    </w:p>
    <w:p w:rsidR="00F5062F" w:rsidRDefault="00A75C29" w:rsidP="00A75C29">
      <w:pPr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c) wer als Gast den Anordnungen der verantwortlichen Person zur Einhaltung von Ruhe,</w:t>
      </w:r>
      <w:r w:rsidRPr="00F5062F">
        <w:rPr>
          <w:position w:val="6"/>
          <w:sz w:val="22"/>
          <w:szCs w:val="22"/>
        </w:rPr>
        <w:t xml:space="preserve"> </w:t>
      </w:r>
      <w:r w:rsidR="00F5062F" w:rsidRPr="00F5062F">
        <w:rPr>
          <w:position w:val="6"/>
          <w:sz w:val="22"/>
          <w:szCs w:val="22"/>
        </w:rPr>
        <w:t>Ordnung und guter Sitte keine Folge leistet oder sich als nicht beherbergter Gast während der Schliessungszeit in einem gastgewerblichen Betrieb aufhält.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593F39" w:rsidRPr="003907B7" w:rsidRDefault="00A75C29" w:rsidP="00A75C29">
      <w:pPr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Verwaltungsrechtliche Massnahmen bis zum Patententzug können unabhängig vom Ausgang eines Strafverfahrens angeordnet werden.</w:t>
      </w:r>
    </w:p>
    <w:p w:rsidR="00DF5027" w:rsidRDefault="00DF5027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sectPr w:rsidR="00DF5027" w:rsidSect="007B0A48">
      <w:footerReference w:type="default" r:id="rId6"/>
      <w:footerReference w:type="first" r:id="rId7"/>
      <w:pgSz w:w="11906" w:h="16838" w:code="9"/>
      <w:pgMar w:top="1418" w:right="1134" w:bottom="1418" w:left="1418" w:header="709" w:footer="437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AB" w:rsidRDefault="00BD24AB" w:rsidP="00BD24AB">
      <w:r>
        <w:separator/>
      </w:r>
    </w:p>
  </w:endnote>
  <w:endnote w:type="continuationSeparator" w:id="0">
    <w:p w:rsidR="00BD24AB" w:rsidRDefault="00BD24AB" w:rsidP="00BD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AB" w:rsidRPr="00EE6363" w:rsidRDefault="00BD24AB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 w:rsidR="001A4EA7">
      <w:rPr>
        <w:rFonts w:ascii="Futura Md BT" w:hAnsi="Futura Md BT"/>
        <w:b/>
        <w:spacing w:val="4"/>
        <w:sz w:val="16"/>
      </w:rPr>
      <w:t>Infrastruktur und Sicherheit</w:t>
    </w:r>
  </w:p>
  <w:p w:rsidR="00BD24AB" w:rsidRPr="00EE6363" w:rsidRDefault="002D7F3B" w:rsidP="005450B7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F3B" w:rsidRPr="002D7F3B" w:rsidRDefault="00AC22FA" w:rsidP="00AC22FA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AC22FA">
                            <w:rPr>
                              <w:sz w:val="14"/>
                            </w:rPr>
                            <w:fldChar w:fldCharType="begin"/>
                          </w:r>
                          <w:r w:rsidRPr="00AC22FA">
                            <w:rPr>
                              <w:sz w:val="14"/>
                            </w:rPr>
                            <w:instrText>PAGE   \* MERGEFORMAT</w:instrText>
                          </w:r>
                          <w:r w:rsidRPr="00AC22FA">
                            <w:rPr>
                              <w:sz w:val="14"/>
                            </w:rPr>
                            <w:fldChar w:fldCharType="separate"/>
                          </w:r>
                          <w:r w:rsidRPr="00AC22FA">
                            <w:rPr>
                              <w:sz w:val="14"/>
                              <w:lang w:val="de-DE"/>
                            </w:rPr>
                            <w:t>1</w:t>
                          </w:r>
                          <w:r w:rsidRPr="00AC22FA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5.55pt;margin-top:7pt;width: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I87g4AhAgAAHg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2D7F3B" w:rsidRPr="002D7F3B" w:rsidRDefault="00AC22FA" w:rsidP="00AC22FA">
                    <w:pPr>
                      <w:jc w:val="right"/>
                      <w:rPr>
                        <w:sz w:val="14"/>
                      </w:rPr>
                    </w:pPr>
                    <w:r w:rsidRPr="00AC22FA">
                      <w:rPr>
                        <w:sz w:val="14"/>
                      </w:rPr>
                      <w:fldChar w:fldCharType="begin"/>
                    </w:r>
                    <w:r w:rsidRPr="00AC22FA">
                      <w:rPr>
                        <w:sz w:val="14"/>
                      </w:rPr>
                      <w:instrText>PAGE   \* MERGEFORMAT</w:instrText>
                    </w:r>
                    <w:r w:rsidRPr="00AC22FA">
                      <w:rPr>
                        <w:sz w:val="14"/>
                      </w:rPr>
                      <w:fldChar w:fldCharType="separate"/>
                    </w:r>
                    <w:r w:rsidRPr="00AC22FA">
                      <w:rPr>
                        <w:sz w:val="14"/>
                        <w:lang w:val="de-DE"/>
                      </w:rPr>
                      <w:t>1</w:t>
                    </w:r>
                    <w:r w:rsidRPr="00AC22FA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B4CDD"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 w:rsidR="009A20BC">
      <w:rPr>
        <w:rFonts w:ascii="Futura Std Light" w:hAnsi="Futura Std Light"/>
        <w:noProof/>
        <w:spacing w:val="4"/>
        <w:sz w:val="15"/>
        <w:szCs w:val="15"/>
      </w:rPr>
      <w:t>9</w:t>
    </w:r>
    <w:r w:rsidR="00BD24AB"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 w:rsidR="00731C74">
      <w:rPr>
        <w:rFonts w:ascii="Futura Std Light" w:hAnsi="Futura Std Light"/>
        <w:spacing w:val="4"/>
        <w:sz w:val="15"/>
        <w:szCs w:val="15"/>
      </w:rPr>
      <w:t xml:space="preserve"> </w:t>
    </w:r>
    <w:r w:rsidR="001A4EA7">
      <w:rPr>
        <w:rFonts w:ascii="Futura Std Light" w:hAnsi="Futura Std Light"/>
        <w:spacing w:val="4"/>
        <w:sz w:val="15"/>
        <w:szCs w:val="15"/>
      </w:rPr>
      <w:t xml:space="preserve">724 72 </w:t>
    </w:r>
    <w:r w:rsidR="003B4CDD">
      <w:rPr>
        <w:rFonts w:ascii="Futura Std Light" w:hAnsi="Futura Std Light"/>
        <w:spacing w:val="4"/>
        <w:sz w:val="15"/>
        <w:szCs w:val="15"/>
      </w:rPr>
      <w:t>10</w:t>
    </w:r>
  </w:p>
  <w:p w:rsidR="00BD24AB" w:rsidRPr="002D7F3B" w:rsidRDefault="003B4CDD" w:rsidP="002D7F3B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="00BD24AB"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2FA" w:rsidRPr="00EE6363" w:rsidRDefault="00AC22FA" w:rsidP="00AC22FA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>
      <w:rPr>
        <w:rFonts w:ascii="Futura Md BT" w:hAnsi="Futura Md BT"/>
        <w:b/>
        <w:spacing w:val="4"/>
        <w:sz w:val="16"/>
      </w:rPr>
      <w:t>Infrastruktur und Sicherheit</w:t>
    </w:r>
  </w:p>
  <w:p w:rsidR="00AC22FA" w:rsidRPr="00EE6363" w:rsidRDefault="00AC22FA" w:rsidP="00AC22FA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21778A" wp14:editId="30F3B7BC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22FA" w:rsidRPr="002D7F3B" w:rsidRDefault="00AC22FA" w:rsidP="00AC22FA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2177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55pt;margin-top:7pt;width:8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A2nUl8hAgAAIw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AC22FA" w:rsidRPr="002D7F3B" w:rsidRDefault="00AC22FA" w:rsidP="00AC22F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>
      <w:rPr>
        <w:rFonts w:ascii="Futura Std Light" w:hAnsi="Futura Std Light"/>
        <w:noProof/>
        <w:spacing w:val="4"/>
        <w:sz w:val="15"/>
        <w:szCs w:val="15"/>
      </w:rPr>
      <w:t>9</w:t>
    </w:r>
    <w:r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>
      <w:rPr>
        <w:rFonts w:ascii="Futura Std Light" w:hAnsi="Futura Std Light"/>
        <w:spacing w:val="4"/>
        <w:sz w:val="15"/>
        <w:szCs w:val="15"/>
      </w:rPr>
      <w:t xml:space="preserve"> 724 72 10</w:t>
    </w:r>
  </w:p>
  <w:p w:rsidR="005450B7" w:rsidRPr="00AC22FA" w:rsidRDefault="00AC22FA" w:rsidP="00AC22FA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AB" w:rsidRDefault="00BD24AB" w:rsidP="00BD24AB">
      <w:r>
        <w:separator/>
      </w:r>
    </w:p>
  </w:footnote>
  <w:footnote w:type="continuationSeparator" w:id="0">
    <w:p w:rsidR="00BD24AB" w:rsidRDefault="00BD24AB" w:rsidP="00BD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AB"/>
    <w:rsid w:val="000C4D5E"/>
    <w:rsid w:val="001A218C"/>
    <w:rsid w:val="001A4EA7"/>
    <w:rsid w:val="001B1D30"/>
    <w:rsid w:val="001C4737"/>
    <w:rsid w:val="00247454"/>
    <w:rsid w:val="002804B9"/>
    <w:rsid w:val="00280FB7"/>
    <w:rsid w:val="002D7F3B"/>
    <w:rsid w:val="002E1ED3"/>
    <w:rsid w:val="00310467"/>
    <w:rsid w:val="003313CC"/>
    <w:rsid w:val="00342197"/>
    <w:rsid w:val="003873CB"/>
    <w:rsid w:val="003B4CDD"/>
    <w:rsid w:val="00434BC8"/>
    <w:rsid w:val="004C0B49"/>
    <w:rsid w:val="005004DF"/>
    <w:rsid w:val="00502A99"/>
    <w:rsid w:val="005450B7"/>
    <w:rsid w:val="005540B6"/>
    <w:rsid w:val="00593F39"/>
    <w:rsid w:val="005B35B1"/>
    <w:rsid w:val="00623747"/>
    <w:rsid w:val="006246D3"/>
    <w:rsid w:val="0064357A"/>
    <w:rsid w:val="006A2E60"/>
    <w:rsid w:val="006A6220"/>
    <w:rsid w:val="00702A2E"/>
    <w:rsid w:val="00731C74"/>
    <w:rsid w:val="007472BC"/>
    <w:rsid w:val="007850FB"/>
    <w:rsid w:val="007B0A48"/>
    <w:rsid w:val="0081608E"/>
    <w:rsid w:val="009141A0"/>
    <w:rsid w:val="009152D0"/>
    <w:rsid w:val="009720E5"/>
    <w:rsid w:val="009A20BC"/>
    <w:rsid w:val="009C220C"/>
    <w:rsid w:val="00A322AF"/>
    <w:rsid w:val="00A75C29"/>
    <w:rsid w:val="00AB18A2"/>
    <w:rsid w:val="00AB22AB"/>
    <w:rsid w:val="00AC22FA"/>
    <w:rsid w:val="00B70732"/>
    <w:rsid w:val="00B73D8D"/>
    <w:rsid w:val="00B8449A"/>
    <w:rsid w:val="00B9343A"/>
    <w:rsid w:val="00BD24AB"/>
    <w:rsid w:val="00BE3E7F"/>
    <w:rsid w:val="00BF27E7"/>
    <w:rsid w:val="00C44858"/>
    <w:rsid w:val="00DD13B2"/>
    <w:rsid w:val="00DF5027"/>
    <w:rsid w:val="00DF53EC"/>
    <w:rsid w:val="00EE6363"/>
    <w:rsid w:val="00F12D47"/>
    <w:rsid w:val="00F5062F"/>
    <w:rsid w:val="00F95603"/>
    <w:rsid w:val="00FE471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E5F61"/>
  <w15:chartTrackingRefBased/>
  <w15:docId w15:val="{1735790D-DC4B-41A7-9792-F6AA5DA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502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4A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4AB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BD24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4AB"/>
    <w:rPr>
      <w:color w:val="605E5C"/>
      <w:shd w:val="clear" w:color="auto" w:fill="E1DFDD"/>
    </w:rPr>
  </w:style>
  <w:style w:type="paragraph" w:customStyle="1" w:styleId="EinfacherAbsatz">
    <w:name w:val="[Einfacher Absatz]"/>
    <w:basedOn w:val="Standard"/>
    <w:uiPriority w:val="99"/>
    <w:rsid w:val="007472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7472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50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A768D70CF4606921AA15948E72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1DD15-7076-48F4-BEEC-ADA76D3143D7}"/>
      </w:docPartPr>
      <w:docPartBody>
        <w:p w:rsidR="00416D98" w:rsidRDefault="00B04774" w:rsidP="00B04774">
          <w:pPr>
            <w:pStyle w:val="34DA768D70CF4606921AA15948E726041"/>
          </w:pPr>
          <w:r w:rsidRPr="00C11E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65477-3519-46AA-B771-F992F68E2FEC}"/>
      </w:docPartPr>
      <w:docPartBody>
        <w:p w:rsidR="00F7442D" w:rsidRDefault="00B04774">
          <w:r w:rsidRPr="00940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6FBE7-FAA4-41E7-9DCF-F47F5F0B39DC}"/>
      </w:docPartPr>
      <w:docPartBody>
        <w:p w:rsidR="00F7442D" w:rsidRDefault="00B04774">
          <w:r w:rsidRPr="009405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4216C5659F48E5BF6197FD11ADD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8E000-6CE8-4012-AB62-32F08A7C2004}"/>
      </w:docPartPr>
      <w:docPartBody>
        <w:p w:rsidR="00F7442D" w:rsidRDefault="00B04774" w:rsidP="00B04774">
          <w:pPr>
            <w:pStyle w:val="EA4216C5659F48E5BF6197FD11ADDBC2"/>
          </w:pPr>
          <w:r w:rsidRPr="00940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76779A5DE043E5ADA262C3D733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1B0AB-9430-46B4-AB25-D1D7BFE3C2CF}"/>
      </w:docPartPr>
      <w:docPartBody>
        <w:p w:rsidR="00F7442D" w:rsidRDefault="00B04774" w:rsidP="00B04774">
          <w:pPr>
            <w:pStyle w:val="4676779A5DE043E5ADA262C3D7333709"/>
          </w:pPr>
          <w:r w:rsidRPr="009405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9B0FACCB0B54FD49407D8F8F8297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095D3-4B07-4907-BACD-1806FB8C8F09}"/>
      </w:docPartPr>
      <w:docPartBody>
        <w:p w:rsidR="00F7442D" w:rsidRDefault="00B04774" w:rsidP="00B04774">
          <w:pPr>
            <w:pStyle w:val="39B0FACCB0B54FD49407D8F8F8297222"/>
          </w:pPr>
          <w:r w:rsidRPr="00940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8A"/>
    <w:rsid w:val="00416D98"/>
    <w:rsid w:val="006D088A"/>
    <w:rsid w:val="00B04774"/>
    <w:rsid w:val="00F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4774"/>
    <w:rPr>
      <w:color w:val="808080"/>
    </w:rPr>
  </w:style>
  <w:style w:type="paragraph" w:customStyle="1" w:styleId="34DA768D70CF4606921AA15948E72604">
    <w:name w:val="34DA768D70CF4606921AA15948E72604"/>
    <w:rsid w:val="006D088A"/>
  </w:style>
  <w:style w:type="paragraph" w:customStyle="1" w:styleId="4E2A8AD1F6564A1C86A762FF432A50C1">
    <w:name w:val="4E2A8AD1F6564A1C86A762FF432A50C1"/>
    <w:rsid w:val="006D088A"/>
  </w:style>
  <w:style w:type="paragraph" w:customStyle="1" w:styleId="34DA768D70CF4606921AA15948E726041">
    <w:name w:val="34DA768D70CF4606921AA15948E726041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216C5659F48E5BF6197FD11ADDBC2">
    <w:name w:val="EA4216C5659F48E5BF6197FD11ADDBC2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76779A5DE043E5ADA262C3D7333709">
    <w:name w:val="4676779A5DE043E5ADA262C3D7333709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0FACCB0B54FD49407D8F8F8297222">
    <w:name w:val="39B0FACCB0B54FD49407D8F8F8297222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A8AD1F6564A1C86A762FF432A50C11">
    <w:name w:val="4E2A8AD1F6564A1C86A762FF432A50C11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BB4ECFA0.dotm</Template>
  <TotalTime>0</TotalTime>
  <Pages>3</Pages>
  <Words>731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Fitzi Fabienne</dc:creator>
  <cp:keywords/>
  <dc:description/>
  <cp:lastModifiedBy>Bosshard Juerg</cp:lastModifiedBy>
  <cp:revision>4</cp:revision>
  <cp:lastPrinted>2022-07-19T13:05:00Z</cp:lastPrinted>
  <dcterms:created xsi:type="dcterms:W3CDTF">2022-07-19T12:54:00Z</dcterms:created>
  <dcterms:modified xsi:type="dcterms:W3CDTF">2022-07-19T13:17:00Z</dcterms:modified>
</cp:coreProperties>
</file>